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附件：</w:t>
      </w:r>
      <w:bookmarkStart w:id="0" w:name="_GoBack"/>
      <w:r>
        <w:rPr>
          <w:rFonts w:hint="default" w:ascii="Times New Roman" w:hAnsi="Times New Roman" w:cs="Times New Roman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年青岛胶州市</w:t>
      </w:r>
      <w:r>
        <w:rPr>
          <w:rFonts w:hint="default" w:ascii="Times New Roman" w:hAnsi="Times New Roman" w:cs="Times New Roman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优才聚胶</w:t>
      </w:r>
      <w:r>
        <w:rPr>
          <w:rFonts w:hint="default" w:ascii="Times New Roman" w:hAnsi="Times New Roman" w:cs="Times New Roman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计划</w:t>
      </w:r>
      <w:r>
        <w:rPr>
          <w:rFonts w:hint="default" w:ascii="仿宋_GB2312" w:eastAsia="仿宋_GB2312" w:cs="仿宋_GB2312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上合示范区语言类专场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z w:val="31"/>
          <w:szCs w:val="31"/>
          <w:u w:val="none"/>
          <w:bdr w:val="none" w:color="auto" w:sz="0" w:space="0"/>
          <w:shd w:val="clear" w:fill="FFFFFF"/>
        </w:rPr>
        <w:t>选聘初选成绩及进入综合测试范围人员名单</w:t>
      </w:r>
      <w:bookmarkEnd w:id="0"/>
    </w:p>
    <w:tbl>
      <w:tblPr>
        <w:tblW w:w="1171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4136"/>
        <w:gridCol w:w="2133"/>
        <w:gridCol w:w="311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是否进入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综合测试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240203030055 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240203010002 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240203010022 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240203020036 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240203020053 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240203020037 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240203010013 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240203010014 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240203030057 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240203030056 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240203010025 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240203020041 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240203020047 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葛*铭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240203010033 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240203010006 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郗*晓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240203020049 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240203010019 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240203010018 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240203010003 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240203010031 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240203020052 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240203020044 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240203020054 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辛*有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240203020045 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240203020048 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8" w:lineRule="atLeast"/>
        <w:ind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4D20EC1"/>
    <w:rsid w:val="64D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2024-05-21T00:17:00Z</dcterms:created>
  <dc:creator>Administrator</dc:creator>
  <cp:lastModifiedBy>网络编辑-刘文静</cp:lastModifiedBy>
  <dcterms:modified xsi:type="dcterms:W3CDTF">2024-05-21T01:50:06Z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9E0A1F72A209463C9C7633B48B7835B2_11</vt:lpwstr>
  </property>
</Properties>
</file>