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7"/>
        <w:gridCol w:w="2672"/>
        <w:gridCol w:w="1553"/>
        <w:gridCol w:w="2434"/>
        <w:gridCol w:w="1014"/>
        <w:gridCol w:w="856"/>
        <w:gridCol w:w="101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sz w:val="28"/>
                <w:szCs w:val="28"/>
              </w:rPr>
              <w:t>单位代码</w:t>
            </w:r>
          </w:p>
        </w:tc>
        <w:tc>
          <w:tcPr>
            <w:tcW w:w="12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报考单位</w:t>
            </w:r>
          </w:p>
        </w:tc>
        <w:tc>
          <w:tcPr>
            <w:tcW w:w="7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13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职位名称</w:t>
            </w:r>
          </w:p>
        </w:tc>
        <w:tc>
          <w:tcPr>
            <w:tcW w:w="4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计划招考人数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报考人数</w:t>
            </w:r>
          </w:p>
        </w:tc>
        <w:tc>
          <w:tcPr>
            <w:tcW w:w="4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审核通过人数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0101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中共周村区委-中共周村区委党校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0101010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2306010101综合管理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中共周村区委-中共周村区委党史研究中心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102010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2306010201综合管理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中共周村区委-周村区融媒体中心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0103010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2306010301综合管理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0201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周村区人民政府-周村区投资促进中心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0201010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2306020101综合管理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0202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周村区人民政府-周村区民兵武器装备仓库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0202010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2306020201综合管理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0301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中共周村区委统一战线工作部-周村区统一战线事业保障中心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0301010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2306030101综合管理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0401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中共周村区委政法委员会-周村区社会治安综合治理服务中心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0401010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2306040101综合管理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中共周村区委区直机关工作委员会-周村区直机关党建服务中心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0501010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2306050101综合管理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0601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周村区政协办公室-周村区政协机关综合保障中心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0601010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2306060101综合管理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周村区人民政府办公室-周村区人民政府政策研究和大数据中心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0701010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2306070101综合管理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周村区发展和改革局-周村区人民防空事业发展服务中心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0801010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2306080101综合管理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0901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周村区工业和信息化局-周村区非公有制经济发展中心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0901010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2306090101综合管理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65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周村区民政局-周村区民政综合服务中心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1001010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2306100101综合管理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周村区人力资源和社会保障局-周村区公共就业和人才服务中心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1101010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2306110101综合管理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1201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周村区自然资源局-周村区自然资源局自然资源所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1201010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2306120101综合管理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周村区交通运输局-周村区交通运输事业服务中心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1301010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2306130101综合管理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1302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周村区交通运输局-周村区交通运输综合行政执法大队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1302010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2306130201综合管理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1303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周村区交通运输局-周村区超限检测站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1303010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2306130301综合管理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1401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周村区水利局-周村区河湖长制保障服务中心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1401010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2306140101综合管理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1501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周村区农业农村局-周村区农村改革发展中心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1501010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2306150101综合管理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1601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周村区商务局-周村区商务事业服务中心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1601010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2306160101综合管理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1701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周村区卫生健康局-周村区卫生健康监督执法大队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1701010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2306170101综合管理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1801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周村区应急管理局-周村区危险化学品安全生产指导服务中心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1801010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2306180101综合管理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1802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周村区应急管理局-周村区应急救援指挥保障中心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1802010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2306180201综合管理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1901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周村区审计局-周村区政府投资审计服务中心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1901010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2306190101综合管理A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1901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周村区审计局-周村区政府投资审计服务中心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1901020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2306190201综合管理B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周村区行政审批服务局-周村区政务服务中心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2001010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2306200101综合管理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2101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周村区市场监管局-周村区市场主体综合服务中心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2101010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2306210101综合管理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2201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周村区市场监督管理局-周村区市场监督管理综合行政执法大队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2201010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2306210201综合管理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周村区综合行政执法局-周村区城市管理服务中心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2306220101综合管理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2401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周村区统计局-周村区统计普查调查中心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2401010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2306230101综合管理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657E1966"/>
    <w:rsid w:val="657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0000FF"/>
      <w:u w:val="none"/>
    </w:rPr>
  </w:style>
  <w:style w:type="character" w:styleId="13">
    <w:name w:val="HTML Code"/>
    <w:basedOn w:val="6"/>
    <w:uiPriority w:val="0"/>
    <w:rPr>
      <w:rFonts w:ascii="Courier New" w:hAnsi="Courier New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ascii="Courier New" w:hAnsi="Courier New"/>
      <w:sz w:val="20"/>
    </w:rPr>
  </w:style>
  <w:style w:type="character" w:styleId="16">
    <w:name w:val="HTML Sample"/>
    <w:basedOn w:val="6"/>
    <w:uiPriority w:val="0"/>
    <w:rPr>
      <w:rFonts w:ascii="Courier New" w:hAnsi="Courier New"/>
    </w:rPr>
  </w:style>
  <w:style w:type="character" w:customStyle="1" w:styleId="17">
    <w:name w:val="hover9"/>
    <w:basedOn w:val="6"/>
    <w:uiPriority w:val="0"/>
    <w:rPr>
      <w:color w:val="245399"/>
    </w:rPr>
  </w:style>
  <w:style w:type="character" w:customStyle="1" w:styleId="18">
    <w:name w:val="hover10"/>
    <w:basedOn w:val="6"/>
    <w:uiPriority w:val="0"/>
    <w:rPr>
      <w:color w:val="FFFFFF"/>
    </w:rPr>
  </w:style>
  <w:style w:type="character" w:customStyle="1" w:styleId="19">
    <w:name w:val="hover11"/>
    <w:basedOn w:val="6"/>
    <w:uiPriority w:val="0"/>
    <w:rPr>
      <w:color w:val="245399"/>
    </w:rPr>
  </w:style>
  <w:style w:type="character" w:customStyle="1" w:styleId="20">
    <w:name w:val="details-release-date1"/>
    <w:basedOn w:val="6"/>
    <w:uiPriority w:val="0"/>
    <w:rPr>
      <w:color w:val="99999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2023-07-09T09:25:00Z</dcterms:created>
  <dc:creator>Administrator</dc:creator>
  <cp:lastModifiedBy>Administrator</cp:lastModifiedBy>
  <dcterms:modified xsi:type="dcterms:W3CDTF">2023-07-09T09:26:06Z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619D3B0930684C0BA2BDF2D981D7E788_11</vt:lpwstr>
  </property>
</Properties>
</file>