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373"/>
        <w:gridCol w:w="2034"/>
        <w:gridCol w:w="727"/>
        <w:gridCol w:w="2034"/>
        <w:gridCol w:w="1057"/>
        <w:gridCol w:w="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eastAsia="方正小标宋简体" w:cs="Arial"/>
                <w:color w:val="auto"/>
                <w:sz w:val="36"/>
                <w:lang w:bidi="ar-SA"/>
              </w:rPr>
            </w:pPr>
            <w:r>
              <w:rPr>
                <w:rFonts w:hint="eastAsia" w:ascii="方正小标宋简体" w:eastAsia="方正小标宋简体" w:cs="Arial"/>
                <w:color w:val="auto"/>
                <w:sz w:val="36"/>
                <w:lang w:bidi="ar-SA"/>
              </w:rPr>
              <w:t>2022年济南市长清区人民医院</w:t>
            </w:r>
          </w:p>
          <w:p>
            <w:pPr>
              <w:jc w:val="center"/>
              <w:rPr>
                <w:rFonts w:hint="eastAsia" w:ascii="方正小标宋简体" w:eastAsia="方正小标宋简体" w:cs="Arial"/>
                <w:color w:val="auto"/>
                <w:sz w:val="36"/>
                <w:lang w:bidi="ar-SA"/>
              </w:rPr>
            </w:pPr>
            <w:r>
              <w:rPr>
                <w:rFonts w:hint="eastAsia" w:ascii="方正小标宋简体" w:eastAsia="方正小标宋简体" w:cs="Arial"/>
                <w:color w:val="auto"/>
                <w:sz w:val="36"/>
                <w:lang w:bidi="ar-SA"/>
              </w:rPr>
              <w:t>公开招聘工作人员进入面试人选名单（控制总量）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2"/>
              </w:rPr>
            </w:pPr>
            <w:r>
              <w:rPr>
                <w:rFonts w:hint="eastAsia" w:ascii="宋体" w:eastAsia="宋体"/>
                <w:sz w:val="24"/>
                <w:szCs w:val="22"/>
              </w:rPr>
              <w:t>序</w:t>
            </w:r>
            <w:r>
              <w:rPr>
                <w:rFonts w:hint="eastAsia" w:ascii="宋体" w:eastAsia="宋体"/>
                <w:sz w:val="24"/>
                <w:szCs w:val="22"/>
              </w:rPr>
              <w:br w:type="textWrapping"/>
            </w:r>
            <w:r>
              <w:rPr>
                <w:rFonts w:hint="eastAsia" w:ascii="宋体" w:eastAsia="宋体"/>
                <w:sz w:val="24"/>
                <w:szCs w:val="22"/>
              </w:rPr>
              <w:t>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招聘单位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岗位名称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招聘</w:t>
            </w:r>
          </w:p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人数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准考证号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2"/>
              </w:rPr>
            </w:pPr>
            <w:r>
              <w:rPr>
                <w:rFonts w:hint="eastAsia" w:ascii="宋体" w:eastAsia="宋体"/>
                <w:sz w:val="24"/>
                <w:szCs w:val="22"/>
              </w:rPr>
              <w:t>笔试</w:t>
            </w:r>
            <w:r>
              <w:rPr>
                <w:rFonts w:hint="eastAsia" w:ascii="宋体" w:eastAsia="宋体"/>
                <w:sz w:val="24"/>
                <w:szCs w:val="22"/>
              </w:rPr>
              <w:br w:type="textWrapping"/>
            </w:r>
            <w:r>
              <w:rPr>
                <w:rFonts w:hint="eastAsia" w:ascii="宋体" w:eastAsia="宋体"/>
                <w:sz w:val="24"/>
                <w:szCs w:val="22"/>
              </w:rPr>
              <w:t>成绩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2"/>
              </w:rPr>
            </w:pPr>
            <w:r>
              <w:rPr>
                <w:rFonts w:hint="eastAsia" w:ascii="宋体" w:eastAsia="宋体"/>
                <w:sz w:val="24"/>
                <w:szCs w:val="22"/>
              </w:rPr>
              <w:t>岗位</w:t>
            </w:r>
            <w:r>
              <w:rPr>
                <w:rFonts w:hint="eastAsia" w:ascii="宋体" w:eastAsia="宋体"/>
                <w:sz w:val="24"/>
                <w:szCs w:val="22"/>
              </w:rPr>
              <w:br w:type="textWrapping"/>
            </w:r>
            <w:r>
              <w:rPr>
                <w:rFonts w:hint="eastAsia" w:ascii="宋体" w:eastAsia="宋体"/>
                <w:sz w:val="24"/>
                <w:szCs w:val="22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心血管科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FitText/>
            <w:vAlign w:val="center"/>
          </w:tcPr>
          <w:p/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71.00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消化内科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tcFitText/>
            <w:vAlign w:val="center"/>
          </w:tcPr>
          <w:p/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tcFitText/>
            <w:vAlign w:val="center"/>
          </w:tcPr>
          <w:p/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70.90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FitText/>
            <w:vAlign w:val="center"/>
          </w:tcPr>
          <w:p/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神经内科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64.00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神经内科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58.60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呼吸内科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202301150203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76.20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内分泌科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内分泌科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内分泌科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62.60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内分泌科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202301150128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61.80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急诊科B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202301150210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64.00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急诊科C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202301150216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急诊科C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202301150218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急诊科C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202301150219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66.50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重症医学科C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202301150308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重症医学科C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202301150306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60.60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9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普外科A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202301150403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72.50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普外科A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65.80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10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普外科B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202301150316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普外科B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202301150312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普外科B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202301150317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普外科B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202301150320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普外科B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202301150313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66.40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骨外科A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骨外科A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骨外科A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骨外科A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69.00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骨外科A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66.60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12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骨外科B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202301150227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骨外科B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202301150221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骨外科B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202301150230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65.50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烧伤外科与</w:t>
            </w:r>
          </w:p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创面修复中心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202301150321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14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儿科A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64.90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儿科A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202301150422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61.20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儿科B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202301150326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63.50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16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儿科C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儿科C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202301150423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17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妇科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202301150506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70.80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妇科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202301150515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68.90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妇科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202301150510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妇科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202301150516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18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康复科B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202301150807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康复科B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202301150711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72.70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康复科B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202301150611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72.30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康复科B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202301150525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71.20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康复科B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202301150730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70.80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康复科B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202301150621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69.80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19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202301150821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202301150924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69.60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202301150826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68.30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202301150929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68.00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202301151009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66.30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202301150928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65.90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202301151014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65.30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202301151015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64.70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202301151027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63.90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检验科B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202301151207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202301151304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202301151328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202301151203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202301151211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71.50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202301151223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71.20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202301151302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70.00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202301151225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69.80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202301151307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69.10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21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检验科C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202301151408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202301151417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检验科C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202301151414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71.50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22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超声科A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72.00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超声科A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68.60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超声科A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202301151503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68.50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超声科A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超声科A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66.30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23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超声科B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76.10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超声科B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202301151512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超声科B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72.50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超声科B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65.10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超声科B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60.90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24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影像科A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202301151429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影像科A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202301151426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70.50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影像科A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202301151419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70.40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影像科A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202301151420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60.80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影像科A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202301151427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56.50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影像科B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202301151519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70.30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26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介入医学科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202301151812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介入医学科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202301151813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介入医学科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202301151824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76.40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介入医学科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202301151830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介入医学科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202301151815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介入医学科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202301151826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71.40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27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202301154512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202301154516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202301154502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202301154506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68.30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202301154520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202301154510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66.20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药剂科B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82.00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81.10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76.60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29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药剂科C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202301151611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202301151624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70.50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202301151627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69.40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202301151625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65.50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202301151603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63.50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202301151614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62.50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30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药剂科D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202301151118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202301151105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202301151109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202301151112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202301151120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64.80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202301151123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64.40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202301151113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62.90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202301151125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62.40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202301151122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61.20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药剂科E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202301151904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76.40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32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病理科A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202301151914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病理科A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202301151911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病理科A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202301151907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病理科A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202301151913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病理科B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202301151919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72.50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202301152113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83.90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202301152014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83.60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202301152125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81.80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202301152013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202301152130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202301152107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202301152114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202301152119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202301152026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35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内科C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202301151925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202301151923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68.50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202301151927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67.50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36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外科A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202301152219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外科A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202301152217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外科A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202301152223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外科A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202301152201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外科A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202301152228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外科A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202301152221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73.30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外科C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202301152230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59.50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38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202301152420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84.50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202301152529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202301152310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202301152508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202301154310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202301152319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202301152429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202301152621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202301152528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202301152301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202301152630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202301152330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76.60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202301152605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76.20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202301152516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临床护理A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202301152610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39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202301152722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89.60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202301152907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85.40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202301153112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85.20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202301153127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202301152725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202301152707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202301152713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202301152908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202301152704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202301152720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76.80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202301152830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76.80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202301152825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202301152813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202301153130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202301152923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75.00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40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202301153415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84.30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202301153620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82.10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202301153322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81.90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202301153407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202301153202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202301154408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202301153307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202301153328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202301153205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202301153424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202301153524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202301153226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202301153221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202301153414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77.30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202301153308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临床护理C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202301153313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41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202301154213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84.50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202301154208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81.60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202301154421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81.10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202301153721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202301153904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202301154112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79.80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202301153711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202301153708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202301154415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202301154201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202301153908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202301154020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202301154423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202301154224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临床护理D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202301154124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42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内科B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202301154624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87.70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87.00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86.20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85.90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内科B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202301154622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77.60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43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财务管理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202301155129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84.20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财务管理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202301155023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83.90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财务管理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202301155229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80.35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财务管理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202301154818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79.65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财务管理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202301154913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79.35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财务管理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202301155322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79.35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44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医保管理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202301156102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74.35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医保管理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202301156114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72.85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医保管理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202301156117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70.50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45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综合管理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202301156006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81.20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综合管理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202301156011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80.90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综合管理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202301156001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46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信息管理A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202301155711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87.00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信息管理A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202301155521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84.60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信息管理A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202301155704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81.00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信息管理A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202301155705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80.00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信息管理A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202301155719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信息管理A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202301155513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78.60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信息管理B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202301156126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83.10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48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设备管理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202301156626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84.20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设备管理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202301156220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81.40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设备管理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202301156226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49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区人民医院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人事管理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202301156323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81.70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人事管理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202301156513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80.65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人事管理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202301156429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79.40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人事管理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202301156414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79.05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人事管理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202301156504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79.05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人事管理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202301156510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 xml:space="preserve">78.65 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auto"/>
                <w:sz w:val="24"/>
                <w:lang w:bidi="ar-SA"/>
              </w:rPr>
            </w:pPr>
            <w:r>
              <w:rPr>
                <w:rFonts w:hint="eastAsia" w:ascii="宋体" w:eastAsia="宋体" w:cs="Arial"/>
                <w:color w:val="auto"/>
                <w:sz w:val="24"/>
                <w:lang w:bidi="ar-SA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ZTEwZGYwOTc2NWY5ZjUyMzg0NTdhOGUzOTgwNGEifQ=="/>
  </w:docVars>
  <w:rsids>
    <w:rsidRoot w:val="00000000"/>
    <w:rsid w:val="558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2023-02-14T09:17:22Z</dcterms:created>
  <dc:creator>Administrator</dc:creator>
  <cp:lastModifiedBy>Administrator</cp:lastModifiedBy>
  <dcterms:modified xsi:type="dcterms:W3CDTF">2023-02-14T09:17:43Z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1F98A8075F6B4BCA8F62368CAE03540B</vt:lpwstr>
  </property>
</Properties>
</file>